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26F" w:rsidRPr="005F45EB" w:rsidRDefault="00FC726F" w:rsidP="005D1581">
      <w:pPr>
        <w:widowControl w:val="0"/>
        <w:autoSpaceDE w:val="0"/>
        <w:rPr>
          <w:b/>
          <w:sz w:val="22"/>
          <w:szCs w:val="22"/>
        </w:rPr>
      </w:pPr>
      <w:r w:rsidRPr="005F45EB">
        <w:rPr>
          <w:b/>
          <w:noProof/>
          <w:sz w:val="22"/>
          <w:szCs w:val="22"/>
          <w:lang w:eastAsia="el-G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-673100</wp:posOffset>
            </wp:positionV>
            <wp:extent cx="685800" cy="679450"/>
            <wp:effectExtent l="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F45EB">
        <w:rPr>
          <w:b/>
          <w:sz w:val="22"/>
          <w:szCs w:val="22"/>
        </w:rPr>
        <w:t>ΕΛΛΗΝΙΚΗ ΔΗΜΟΚΡΑΤΙΑ</w:t>
      </w:r>
    </w:p>
    <w:p w:rsidR="00FC726F" w:rsidRPr="005F45EB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5F45EB">
        <w:rPr>
          <w:b/>
          <w:sz w:val="22"/>
          <w:szCs w:val="22"/>
        </w:rPr>
        <w:t>ΝΟΜΟΣ ΜΑΓΝΗΣΙΑΣ</w:t>
      </w:r>
      <w:r w:rsidR="00E271BB" w:rsidRPr="005F45EB">
        <w:rPr>
          <w:b/>
          <w:sz w:val="22"/>
          <w:szCs w:val="22"/>
        </w:rPr>
        <w:t xml:space="preserve">                                                                                                </w:t>
      </w:r>
    </w:p>
    <w:p w:rsidR="00FC726F" w:rsidRPr="005F45EB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5F45EB">
        <w:rPr>
          <w:b/>
          <w:sz w:val="22"/>
          <w:szCs w:val="22"/>
        </w:rPr>
        <w:t>ΔΗΜΟΣ ΒΟΛΟΥ</w:t>
      </w:r>
      <w:r w:rsidR="00E271BB" w:rsidRPr="005F45EB">
        <w:rPr>
          <w:b/>
          <w:sz w:val="22"/>
          <w:szCs w:val="22"/>
        </w:rPr>
        <w:t xml:space="preserve">                                                                                                         </w:t>
      </w:r>
    </w:p>
    <w:p w:rsidR="00FC726F" w:rsidRPr="005F45EB" w:rsidRDefault="00FC726F" w:rsidP="00E271BB">
      <w:pPr>
        <w:rPr>
          <w:b/>
          <w:sz w:val="22"/>
          <w:szCs w:val="22"/>
        </w:rPr>
      </w:pPr>
      <w:r w:rsidRPr="005F45EB">
        <w:rPr>
          <w:b/>
          <w:sz w:val="22"/>
          <w:szCs w:val="22"/>
        </w:rPr>
        <w:t>ΑΝΤΙΔΗΜΑΡΧΙΑ ΑΘΛΗΤΙΣΜΟΥ &amp; ΕΘΕΛΟΝΤΙΣΜΟΥ</w:t>
      </w:r>
      <w:r w:rsidR="00E271BB" w:rsidRPr="005F45EB">
        <w:rPr>
          <w:b/>
          <w:sz w:val="22"/>
          <w:szCs w:val="22"/>
        </w:rPr>
        <w:t xml:space="preserve">                                          </w:t>
      </w:r>
    </w:p>
    <w:p w:rsidR="00FC726F" w:rsidRPr="005F45EB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5F45EB">
        <w:rPr>
          <w:b/>
          <w:sz w:val="22"/>
          <w:szCs w:val="22"/>
        </w:rPr>
        <w:t xml:space="preserve">ΔΙΕΥΘΥΝΣΗ ΑΘΛΗΤΙΣΜΟΥ </w:t>
      </w:r>
    </w:p>
    <w:p w:rsidR="00FC726F" w:rsidRPr="005F45EB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5F45EB">
        <w:rPr>
          <w:b/>
          <w:sz w:val="22"/>
          <w:szCs w:val="22"/>
        </w:rPr>
        <w:t>ΤΑΧ. Δ/ΝΣΗ : ΑΝΑΠΑΥΣΕΩΣ – ΚΑΡΑΜΠΑΤΖΑΚΗ</w:t>
      </w:r>
    </w:p>
    <w:p w:rsidR="00FC726F" w:rsidRPr="005F45EB" w:rsidRDefault="00FC726F" w:rsidP="00FC726F">
      <w:pPr>
        <w:rPr>
          <w:b/>
          <w:sz w:val="22"/>
          <w:szCs w:val="22"/>
        </w:rPr>
      </w:pPr>
      <w:proofErr w:type="spellStart"/>
      <w:r w:rsidRPr="005F45EB">
        <w:rPr>
          <w:b/>
          <w:sz w:val="22"/>
          <w:szCs w:val="22"/>
        </w:rPr>
        <w:t>Πληρ</w:t>
      </w:r>
      <w:proofErr w:type="spellEnd"/>
      <w:r w:rsidRPr="005F45EB">
        <w:rPr>
          <w:b/>
          <w:sz w:val="22"/>
          <w:szCs w:val="22"/>
        </w:rPr>
        <w:t xml:space="preserve"> : </w:t>
      </w:r>
      <w:proofErr w:type="spellStart"/>
      <w:r w:rsidRPr="005F45EB">
        <w:rPr>
          <w:b/>
          <w:sz w:val="22"/>
          <w:szCs w:val="22"/>
        </w:rPr>
        <w:t>Γεραμπίνης</w:t>
      </w:r>
      <w:proofErr w:type="spellEnd"/>
      <w:r w:rsidRPr="005F45EB">
        <w:rPr>
          <w:b/>
          <w:sz w:val="22"/>
          <w:szCs w:val="22"/>
        </w:rPr>
        <w:t xml:space="preserve"> Παναγιώτης</w:t>
      </w:r>
    </w:p>
    <w:p w:rsidR="00FC726F" w:rsidRPr="005F45EB" w:rsidRDefault="00FC726F" w:rsidP="00FC726F">
      <w:pPr>
        <w:rPr>
          <w:b/>
          <w:sz w:val="22"/>
          <w:szCs w:val="22"/>
        </w:rPr>
      </w:pPr>
      <w:r w:rsidRPr="005F45EB">
        <w:rPr>
          <w:b/>
          <w:sz w:val="22"/>
          <w:szCs w:val="22"/>
        </w:rPr>
        <w:t xml:space="preserve">ΤΗΛ.: 2421071770 </w:t>
      </w:r>
    </w:p>
    <w:p w:rsidR="00FC726F" w:rsidRPr="005F45EB" w:rsidRDefault="007465A6" w:rsidP="00FC726F">
      <w:pPr>
        <w:rPr>
          <w:b/>
          <w:sz w:val="22"/>
          <w:szCs w:val="22"/>
          <w:lang w:val="en-US"/>
        </w:rPr>
      </w:pPr>
      <w:r>
        <w:rPr>
          <w:b/>
          <w:noProof/>
          <w:sz w:val="22"/>
          <w:szCs w:val="22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47pt;margin-top:4.65pt;width:178pt;height:61.5pt;z-index:251660800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" filled="f" stroked="f">
            <v:path arrowok="t"/>
            <v:textbox inset="0,0,0,0">
              <w:txbxContent>
                <w:p w:rsidR="0067715A" w:rsidRPr="00903566" w:rsidRDefault="0067715A" w:rsidP="00FC726F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3566">
                    <w:rPr>
                      <w:color w:val="000000"/>
                      <w:sz w:val="22"/>
                      <w:szCs w:val="22"/>
                    </w:rPr>
                    <w:t xml:space="preserve">Βόλος 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05.02.2026</w:t>
                  </w:r>
                </w:p>
                <w:p w:rsidR="0067715A" w:rsidRPr="00B67D82" w:rsidRDefault="0067715A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Αριθμ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Πρωτ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.: 9210</w:t>
                  </w:r>
                </w:p>
                <w:p w:rsidR="0067715A" w:rsidRPr="00903566" w:rsidRDefault="0067715A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67715A" w:rsidRPr="00903566" w:rsidRDefault="0067715A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03566">
                    <w:rPr>
                      <w:color w:val="000000"/>
                      <w:sz w:val="22"/>
                      <w:szCs w:val="22"/>
                    </w:rPr>
                    <w:t>Πρόεδρο Δημοτικού Συμβουλίου</w:t>
                  </w:r>
                </w:p>
                <w:p w:rsidR="0067715A" w:rsidRPr="00353FCA" w:rsidRDefault="0067715A" w:rsidP="00FC726F">
                  <w:pPr>
                    <w:tabs>
                      <w:tab w:val="left" w:pos="1701"/>
                    </w:tabs>
                    <w:jc w:val="both"/>
                    <w:rPr>
                      <w:b/>
                      <w:color w:val="000000"/>
                    </w:rPr>
                  </w:pPr>
                </w:p>
              </w:txbxContent>
            </v:textbox>
            <w10:wrap type="square" anchorx="page"/>
          </v:shape>
        </w:pict>
      </w:r>
      <w:proofErr w:type="gramStart"/>
      <w:r w:rsidR="00FC726F" w:rsidRPr="005F45EB">
        <w:rPr>
          <w:b/>
          <w:sz w:val="22"/>
          <w:szCs w:val="22"/>
          <w:lang w:val="en-US"/>
        </w:rPr>
        <w:t>e-mail</w:t>
      </w:r>
      <w:proofErr w:type="gramEnd"/>
      <w:r w:rsidR="00FC726F" w:rsidRPr="005F45EB">
        <w:rPr>
          <w:b/>
          <w:sz w:val="22"/>
          <w:szCs w:val="22"/>
          <w:lang w:val="en-US"/>
        </w:rPr>
        <w:t xml:space="preserve">: </w:t>
      </w:r>
      <w:hyperlink r:id="rId7" w:history="1">
        <w:r w:rsidR="00FC726F" w:rsidRPr="005F45EB">
          <w:rPr>
            <w:rStyle w:val="-"/>
            <w:b/>
            <w:sz w:val="22"/>
            <w:szCs w:val="22"/>
            <w:lang w:val="en-US"/>
          </w:rPr>
          <w:t>athlitismos.volos@volos-city.gr</w:t>
        </w:r>
      </w:hyperlink>
    </w:p>
    <w:p w:rsidR="00FC726F" w:rsidRPr="00FF6CF9" w:rsidRDefault="00FC726F" w:rsidP="00FC726F">
      <w:pPr>
        <w:rPr>
          <w:b/>
          <w:sz w:val="22"/>
          <w:szCs w:val="22"/>
          <w:lang w:val="en-US"/>
        </w:rPr>
      </w:pPr>
    </w:p>
    <w:p w:rsidR="00FC726F" w:rsidRPr="00341EBE" w:rsidRDefault="00FC726F" w:rsidP="00FC726F">
      <w:pPr>
        <w:jc w:val="right"/>
        <w:rPr>
          <w:sz w:val="22"/>
          <w:szCs w:val="22"/>
          <w:lang w:val="en-US"/>
        </w:rPr>
      </w:pPr>
    </w:p>
    <w:p w:rsidR="00FC726F" w:rsidRPr="00341EBE" w:rsidRDefault="00FC726F" w:rsidP="00341EBE">
      <w:pPr>
        <w:jc w:val="right"/>
        <w:rPr>
          <w:sz w:val="22"/>
          <w:szCs w:val="22"/>
          <w:lang w:val="en-US"/>
        </w:rPr>
      </w:pPr>
    </w:p>
    <w:p w:rsidR="000F099B" w:rsidRPr="00AA6288" w:rsidRDefault="000F099B" w:rsidP="000F099B">
      <w:pPr>
        <w:spacing w:before="120"/>
        <w:rPr>
          <w:sz w:val="22"/>
          <w:szCs w:val="22"/>
          <w:lang w:val="en-US"/>
        </w:rPr>
      </w:pPr>
    </w:p>
    <w:p w:rsidR="00E271BB" w:rsidRPr="00341EBE" w:rsidRDefault="00FC726F" w:rsidP="00341EBE">
      <w:pPr>
        <w:spacing w:before="120"/>
        <w:ind w:left="900" w:hanging="900"/>
        <w:jc w:val="center"/>
        <w:rPr>
          <w:rFonts w:eastAsia="Arial Unicode MS"/>
          <w:b/>
          <w:sz w:val="22"/>
          <w:szCs w:val="22"/>
          <w:lang w:eastAsia="el-GR"/>
        </w:rPr>
      </w:pPr>
      <w:r w:rsidRPr="00341EBE">
        <w:rPr>
          <w:sz w:val="22"/>
          <w:szCs w:val="22"/>
        </w:rPr>
        <w:t xml:space="preserve">Θέμα: </w:t>
      </w:r>
      <w:r w:rsidR="00E271BB" w:rsidRPr="00341EBE">
        <w:rPr>
          <w:b/>
          <w:bCs/>
          <w:sz w:val="22"/>
          <w:szCs w:val="22"/>
          <w:lang w:eastAsia="el-GR"/>
        </w:rPr>
        <w:t>Λήψη απόφασης σχετικά με την</w:t>
      </w:r>
      <w:r w:rsidR="00E271BB" w:rsidRPr="00341EBE">
        <w:rPr>
          <w:rFonts w:eastAsia="Arial Unicode MS"/>
          <w:b/>
          <w:bCs/>
          <w:sz w:val="22"/>
          <w:szCs w:val="22"/>
          <w:lang w:eastAsia="el-GR"/>
        </w:rPr>
        <w:t xml:space="preserve"> </w:t>
      </w:r>
      <w:r w:rsidR="00E271BB" w:rsidRPr="00341EBE">
        <w:rPr>
          <w:rFonts w:eastAsia="Arial Unicode MS"/>
          <w:b/>
          <w:bCs/>
          <w:color w:val="000000"/>
          <w:sz w:val="22"/>
          <w:szCs w:val="22"/>
          <w:lang w:eastAsia="el-GR"/>
        </w:rPr>
        <w:t>«</w:t>
      </w:r>
      <w:r w:rsidR="00E271BB" w:rsidRPr="00341EBE">
        <w:rPr>
          <w:b/>
          <w:bCs/>
          <w:sz w:val="22"/>
          <w:szCs w:val="22"/>
          <w:lang w:eastAsia="el-GR"/>
        </w:rPr>
        <w:t>έγκριση αιτημάτων παραχώρησης Αθλητικών  Εγκαταστάσεων της Διεύθυνσης Αθλητισμού</w:t>
      </w:r>
      <w:r w:rsidR="00E271BB" w:rsidRPr="00341EBE">
        <w:rPr>
          <w:rFonts w:eastAsia="Arial Unicode MS"/>
          <w:b/>
          <w:sz w:val="22"/>
          <w:szCs w:val="22"/>
          <w:lang w:eastAsia="el-GR"/>
        </w:rPr>
        <w:t>»</w:t>
      </w:r>
    </w:p>
    <w:p w:rsidR="00FC726F" w:rsidRPr="00341EBE" w:rsidRDefault="00FC726F" w:rsidP="00FC726F">
      <w:pPr>
        <w:jc w:val="both"/>
        <w:rPr>
          <w:sz w:val="22"/>
          <w:szCs w:val="22"/>
        </w:rPr>
      </w:pPr>
    </w:p>
    <w:p w:rsidR="00FC726F" w:rsidRPr="00341EBE" w:rsidRDefault="00FC726F" w:rsidP="00FC726F">
      <w:pPr>
        <w:jc w:val="both"/>
        <w:rPr>
          <w:sz w:val="22"/>
          <w:szCs w:val="22"/>
        </w:rPr>
      </w:pPr>
      <w:r w:rsidRPr="00341EBE">
        <w:rPr>
          <w:sz w:val="22"/>
          <w:szCs w:val="22"/>
        </w:rPr>
        <w:t>Έχοντας υπόψη:</w:t>
      </w:r>
    </w:p>
    <w:p w:rsidR="00FC726F" w:rsidRPr="00341EBE" w:rsidRDefault="00FC726F" w:rsidP="00FC726F">
      <w:pPr>
        <w:rPr>
          <w:sz w:val="22"/>
          <w:szCs w:val="22"/>
        </w:rPr>
      </w:pPr>
    </w:p>
    <w:p w:rsidR="00FC726F" w:rsidRPr="00341EBE" w:rsidRDefault="00FC726F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>Το άρθρο 185 του Ν. 3463/2006,</w:t>
      </w:r>
    </w:p>
    <w:p w:rsidR="00FC726F" w:rsidRPr="00341EBE" w:rsidRDefault="00FC726F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>Τις διατάξεις του Γ΄ Μέρους του Ν.5056/2023,</w:t>
      </w:r>
    </w:p>
    <w:p w:rsidR="00FC726F" w:rsidRPr="00341EBE" w:rsidRDefault="00FC726F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>. Οικ. 102775/28-11-23 Εγκύκλιο του Υπουργείου Εσωτερικών «Κατάργηση Νομικών Προσώπων των ΟΤΑ ά βαθμού και μεταφορά οργανικών μονάδων και θέσεων προσωπικού στους Δήμους»,</w:t>
      </w:r>
    </w:p>
    <w:p w:rsidR="00FC726F" w:rsidRPr="00341EBE" w:rsidRDefault="00FC726F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υπ’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>. 506/2024 απόφαση του Δημοτικού Συμβουλίου του Δήμου Βόλου περί έγκρισης τιμολόγησης χρήσης προγραμμάτων και αθλητικών εγκαταστάσεων της Διεύθυνσ</w:t>
      </w:r>
      <w:r w:rsidR="005F45EB">
        <w:rPr>
          <w:sz w:val="22"/>
          <w:szCs w:val="22"/>
        </w:rPr>
        <w:t xml:space="preserve">ης Αθλητισμού της </w:t>
      </w:r>
      <w:proofErr w:type="spellStart"/>
      <w:r w:rsidR="005F45EB">
        <w:rPr>
          <w:sz w:val="22"/>
          <w:szCs w:val="22"/>
        </w:rPr>
        <w:t>Αντιδημαρχίας</w:t>
      </w:r>
      <w:proofErr w:type="spellEnd"/>
      <w:r w:rsidR="005F45EB">
        <w:rPr>
          <w:sz w:val="22"/>
          <w:szCs w:val="22"/>
        </w:rPr>
        <w:t xml:space="preserve"> </w:t>
      </w:r>
      <w:r w:rsidRPr="00341EBE">
        <w:rPr>
          <w:sz w:val="22"/>
          <w:szCs w:val="22"/>
        </w:rPr>
        <w:t xml:space="preserve">Αθλητισμού &amp; Εθελοντισμού  </w:t>
      </w:r>
    </w:p>
    <w:p w:rsidR="00FC726F" w:rsidRPr="00341EBE" w:rsidRDefault="00FC726F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</w:t>
      </w:r>
      <w:proofErr w:type="spellEnd"/>
      <w:r w:rsidRPr="00341EBE">
        <w:rPr>
          <w:sz w:val="22"/>
          <w:szCs w:val="22"/>
        </w:rPr>
        <w:t xml:space="preserve">, </w:t>
      </w:r>
      <w:proofErr w:type="spellStart"/>
      <w:r w:rsidRPr="00341EBE">
        <w:rPr>
          <w:sz w:val="22"/>
          <w:szCs w:val="22"/>
        </w:rPr>
        <w:t>πρωτ</w:t>
      </w:r>
      <w:proofErr w:type="spellEnd"/>
      <w:r w:rsidRPr="00341EBE">
        <w:rPr>
          <w:sz w:val="22"/>
          <w:szCs w:val="22"/>
        </w:rPr>
        <w:t xml:space="preserve">. 808/09.01.2025 (ΑΔΑ: 68ΙΥΟΡ10-ΥΞ1) Εγκριτική Απόφαση της Αποκεντρωμένης Διοίκησης Θεσσαλίας και Στερεάς Ελλάδος  περί της νομιμότητας; της απόφασης του Δημοτικού Συμβουλίου του Δήμου Βόλου περί έγκρισης τιμολόγησης χρήσης προγραμμάτων και αθλητικών εγκαταστάσεων της Διεύθυνσης Αθλητισμού της </w:t>
      </w:r>
      <w:proofErr w:type="spellStart"/>
      <w:r w:rsidRPr="00341EBE">
        <w:rPr>
          <w:sz w:val="22"/>
          <w:szCs w:val="22"/>
        </w:rPr>
        <w:t>Αντιδημαρχίας</w:t>
      </w:r>
      <w:proofErr w:type="spellEnd"/>
      <w:r w:rsidRPr="00341EBE">
        <w:rPr>
          <w:sz w:val="22"/>
          <w:szCs w:val="22"/>
        </w:rPr>
        <w:t xml:space="preserve"> Αθλητισμού &amp; Εθελοντισμού ,</w:t>
      </w:r>
    </w:p>
    <w:p w:rsidR="00FC726F" w:rsidRDefault="00FC726F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>. πρωτ.11</w:t>
      </w:r>
      <w:r w:rsidR="00A225FE" w:rsidRPr="00341EBE">
        <w:rPr>
          <w:sz w:val="22"/>
          <w:szCs w:val="22"/>
        </w:rPr>
        <w:t xml:space="preserve">2688/30-12-24 (ΑΔΑ:60Λ1Ω96-ΑΦΩ) </w:t>
      </w:r>
      <w:r w:rsidRPr="00341EBE">
        <w:rPr>
          <w:sz w:val="22"/>
          <w:szCs w:val="22"/>
        </w:rPr>
        <w:t>Απόφαση του Δημάρχου Βόλου περί ορισμού Αντιδημάρχων,</w:t>
      </w:r>
    </w:p>
    <w:p w:rsidR="00943B36" w:rsidRDefault="00943B36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Το με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135928/10.12.2</w:t>
      </w:r>
      <w:r w:rsidRPr="002E46D8">
        <w:rPr>
          <w:sz w:val="22"/>
          <w:szCs w:val="22"/>
        </w:rPr>
        <w:t>025 (εις. Δήμος Βόλου)</w:t>
      </w:r>
      <w:r>
        <w:rPr>
          <w:sz w:val="22"/>
          <w:szCs w:val="22"/>
        </w:rPr>
        <w:t xml:space="preserve"> αίτημα της Ελληνικής </w:t>
      </w:r>
      <w:r>
        <w:rPr>
          <w:sz w:val="22"/>
          <w:szCs w:val="22"/>
          <w:lang w:val="en-US"/>
        </w:rPr>
        <w:t>A</w:t>
      </w:r>
      <w:proofErr w:type="spellStart"/>
      <w:r>
        <w:rPr>
          <w:sz w:val="22"/>
          <w:szCs w:val="22"/>
        </w:rPr>
        <w:t>εραθλητικής</w:t>
      </w:r>
      <w:proofErr w:type="spellEnd"/>
      <w:r>
        <w:rPr>
          <w:sz w:val="22"/>
          <w:szCs w:val="22"/>
        </w:rPr>
        <w:t xml:space="preserve"> Ομοσπονδίας, παραχώρησης</w:t>
      </w:r>
      <w:r w:rsidRPr="00F2476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χρήσης του 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(μετά και την ανάθεση της Ελληνικής Αεραθλητικής Ομοσπονδίας) για τη διεξαγωγή κυπέλλου Ελλάδας της κατηγορίας μεταξύ </w:t>
      </w:r>
      <w:r>
        <w:rPr>
          <w:sz w:val="22"/>
          <w:szCs w:val="22"/>
          <w:lang w:val="en-US"/>
        </w:rPr>
        <w:t>F</w:t>
      </w:r>
      <w:r w:rsidRPr="00D9772F">
        <w:rPr>
          <w:sz w:val="22"/>
          <w:szCs w:val="22"/>
        </w:rPr>
        <w:t>1</w:t>
      </w:r>
      <w:r>
        <w:rPr>
          <w:sz w:val="22"/>
          <w:szCs w:val="22"/>
          <w:lang w:val="en-US"/>
        </w:rPr>
        <w:t>N</w:t>
      </w:r>
      <w:r w:rsidRPr="00D9772F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FAI</w:t>
      </w:r>
      <w:r w:rsidRPr="00D9772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αερομοντέλων</w:t>
      </w:r>
      <w:proofErr w:type="spellEnd"/>
      <w:r>
        <w:rPr>
          <w:sz w:val="22"/>
          <w:szCs w:val="22"/>
        </w:rPr>
        <w:t xml:space="preserve"> κλειστού χώρου, την Κυριακή 2</w:t>
      </w:r>
      <w:r w:rsidRPr="00810BE0">
        <w:rPr>
          <w:sz w:val="22"/>
          <w:szCs w:val="22"/>
        </w:rPr>
        <w:t>9</w:t>
      </w:r>
      <w:r w:rsidR="00CB0869">
        <w:rPr>
          <w:sz w:val="22"/>
          <w:szCs w:val="22"/>
        </w:rPr>
        <w:t xml:space="preserve"> Μαρτίου 2026 (09.00 – 16.00),</w:t>
      </w:r>
    </w:p>
    <w:p w:rsidR="00943B36" w:rsidRDefault="00943B36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(20/02.01.2026</w:t>
      </w:r>
      <w:r w:rsidRPr="00224B25">
        <w:rPr>
          <w:sz w:val="22"/>
          <w:szCs w:val="22"/>
        </w:rPr>
        <w:t>) εισήγηση της Διεύθυνσης Αθλητισμού αιτ</w:t>
      </w:r>
      <w:r>
        <w:rPr>
          <w:sz w:val="22"/>
          <w:szCs w:val="22"/>
        </w:rPr>
        <w:t>ημάτων  παραχώρησης</w:t>
      </w:r>
      <w:r w:rsidRPr="00224B25">
        <w:rPr>
          <w:sz w:val="22"/>
          <w:szCs w:val="22"/>
        </w:rPr>
        <w:t xml:space="preserve"> κλειστού γυμναστηρίου </w:t>
      </w:r>
      <w:proofErr w:type="spellStart"/>
      <w:r w:rsidRPr="00224B25">
        <w:rPr>
          <w:sz w:val="22"/>
          <w:szCs w:val="22"/>
        </w:rPr>
        <w:t>Πορταριάς</w:t>
      </w:r>
      <w:proofErr w:type="spellEnd"/>
      <w:r w:rsidRPr="00224B25">
        <w:rPr>
          <w:sz w:val="22"/>
          <w:szCs w:val="22"/>
        </w:rPr>
        <w:t xml:space="preserve"> της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>,</w:t>
      </w:r>
    </w:p>
    <w:p w:rsidR="00CB0869" w:rsidRDefault="00CB0869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736B88">
        <w:rPr>
          <w:sz w:val="22"/>
          <w:szCs w:val="22"/>
        </w:rPr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: 2893/15.11.2026 (εις. Δήμος Βόλου) αίτημα του </w:t>
      </w:r>
      <w:r>
        <w:rPr>
          <w:sz w:val="22"/>
          <w:szCs w:val="22"/>
          <w:lang w:val="en-US"/>
        </w:rPr>
        <w:t>Hotel</w:t>
      </w:r>
      <w:r>
        <w:rPr>
          <w:sz w:val="22"/>
          <w:szCs w:val="22"/>
        </w:rPr>
        <w:t xml:space="preserve"> Άλκηστις</w:t>
      </w:r>
      <w:r w:rsidRPr="000E20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διεξαγωγή αθλητικού τουρνουά </w:t>
      </w:r>
      <w:proofErr w:type="spellStart"/>
      <w:r>
        <w:rPr>
          <w:sz w:val="22"/>
          <w:szCs w:val="22"/>
        </w:rPr>
        <w:t>πετοσφαίρισης</w:t>
      </w:r>
      <w:proofErr w:type="spellEnd"/>
      <w:r>
        <w:rPr>
          <w:sz w:val="22"/>
          <w:szCs w:val="22"/>
        </w:rPr>
        <w:t xml:space="preserve"> μεταξύ 14 – 17 Απριλίου 2026</w:t>
      </w:r>
      <w:r w:rsidR="0067715A">
        <w:rPr>
          <w:sz w:val="22"/>
          <w:szCs w:val="22"/>
        </w:rPr>
        <w:t xml:space="preserve"> (09.00 – 12.00, 17.00 – 21.00),</w:t>
      </w:r>
    </w:p>
    <w:p w:rsidR="00CB0869" w:rsidRDefault="00CB0869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(</w:t>
      </w:r>
      <w:r>
        <w:rPr>
          <w:color w:val="000000"/>
          <w:sz w:val="22"/>
          <w:szCs w:val="22"/>
        </w:rPr>
        <w:t>3349</w:t>
      </w:r>
      <w:r>
        <w:rPr>
          <w:sz w:val="22"/>
          <w:szCs w:val="22"/>
        </w:rPr>
        <w:t>/16.01.2026</w:t>
      </w:r>
      <w:r w:rsidRPr="00224B25">
        <w:rPr>
          <w:sz w:val="22"/>
          <w:szCs w:val="22"/>
        </w:rPr>
        <w:t>) εισήγηση της Διεύθυνσης Αθλητισμού αιτ</w:t>
      </w:r>
      <w:r>
        <w:rPr>
          <w:sz w:val="22"/>
          <w:szCs w:val="22"/>
        </w:rPr>
        <w:t>ημάτων  παραχώρησης</w:t>
      </w:r>
      <w:r w:rsidRPr="00224B25">
        <w:rPr>
          <w:sz w:val="22"/>
          <w:szCs w:val="22"/>
        </w:rPr>
        <w:t xml:space="preserve"> κλειστού γυμναστηρίου </w:t>
      </w:r>
      <w:proofErr w:type="spellStart"/>
      <w:r w:rsidRPr="00224B25">
        <w:rPr>
          <w:sz w:val="22"/>
          <w:szCs w:val="22"/>
        </w:rPr>
        <w:t>Πορταριάς</w:t>
      </w:r>
      <w:proofErr w:type="spellEnd"/>
      <w:r w:rsidRPr="00224B25">
        <w:rPr>
          <w:sz w:val="22"/>
          <w:szCs w:val="22"/>
        </w:rPr>
        <w:t xml:space="preserve"> της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>,</w:t>
      </w:r>
    </w:p>
    <w:p w:rsidR="00224B25" w:rsidRDefault="00CB0869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01/2026</w:t>
      </w:r>
      <w:r w:rsidR="00224B25" w:rsidRPr="00CB0869">
        <w:rPr>
          <w:sz w:val="22"/>
          <w:szCs w:val="22"/>
        </w:rPr>
        <w:t xml:space="preserve"> θετική γνωμοδότηση του Συμβουλίου Δημοτικής Κοινότητας </w:t>
      </w:r>
      <w:proofErr w:type="spellStart"/>
      <w:r w:rsidR="00224B25" w:rsidRPr="00CB0869">
        <w:rPr>
          <w:sz w:val="22"/>
          <w:szCs w:val="22"/>
        </w:rPr>
        <w:t>Πορταριάς</w:t>
      </w:r>
      <w:proofErr w:type="spellEnd"/>
      <w:r w:rsidR="00224B25" w:rsidRPr="00CB0869">
        <w:rPr>
          <w:sz w:val="22"/>
          <w:szCs w:val="22"/>
        </w:rPr>
        <w:t xml:space="preserve">, παραχώρησης του  κλειστού γυμναστηρίου </w:t>
      </w:r>
      <w:proofErr w:type="spellStart"/>
      <w:r w:rsidR="00224B25" w:rsidRPr="00CB0869">
        <w:rPr>
          <w:sz w:val="22"/>
          <w:szCs w:val="22"/>
        </w:rPr>
        <w:t>Πορταριάς</w:t>
      </w:r>
      <w:proofErr w:type="spellEnd"/>
      <w:r w:rsidR="00224B25" w:rsidRPr="00CB0869">
        <w:rPr>
          <w:sz w:val="22"/>
          <w:szCs w:val="22"/>
        </w:rPr>
        <w:t>,</w:t>
      </w:r>
    </w:p>
    <w:p w:rsidR="0067715A" w:rsidRDefault="0067715A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736B88">
        <w:rPr>
          <w:sz w:val="22"/>
          <w:szCs w:val="22"/>
        </w:rPr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: 5328/23.01.2026 (εις. Δήμος Βόλου) αίτημα του </w:t>
      </w:r>
      <w:proofErr w:type="spellStart"/>
      <w:r>
        <w:rPr>
          <w:sz w:val="22"/>
          <w:szCs w:val="22"/>
          <w:lang w:val="en-US"/>
        </w:rPr>
        <w:t>Giorgos</w:t>
      </w:r>
      <w:proofErr w:type="spellEnd"/>
      <w:r w:rsidRPr="00614692">
        <w:rPr>
          <w:sz w:val="22"/>
          <w:szCs w:val="22"/>
        </w:rPr>
        <w:t xml:space="preserve">. </w:t>
      </w:r>
      <w:r>
        <w:rPr>
          <w:sz w:val="22"/>
          <w:szCs w:val="22"/>
          <w:lang w:val="en-US"/>
        </w:rPr>
        <w:t>K</w:t>
      </w:r>
      <w:r w:rsidRPr="00614692"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  <w:lang w:val="en-US"/>
        </w:rPr>
        <w:t>Theodorou</w:t>
      </w:r>
      <w:proofErr w:type="spellEnd"/>
      <w:r w:rsidRPr="00614692"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614692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61469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Κ. Θεοδώρου - Κ. Χατζηδάκης ΕΠ.Ε, </w:t>
      </w:r>
      <w:proofErr w:type="spellStart"/>
      <w:r>
        <w:rPr>
          <w:sz w:val="22"/>
          <w:szCs w:val="22"/>
        </w:rPr>
        <w:t>Ξενοχειακές</w:t>
      </w:r>
      <w:proofErr w:type="spellEnd"/>
      <w:r>
        <w:rPr>
          <w:sz w:val="22"/>
          <w:szCs w:val="22"/>
        </w:rPr>
        <w:t xml:space="preserve"> Επιχειρήσεις),</w:t>
      </w:r>
      <w:r w:rsidRPr="000E208B"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χρήση του από ομάδα μπάσκετ μεταξύ 2 – 6 Μαρτίου 2026 (τρείς ώρες το πρωί και τρείς ώρες το απόγευμα),</w:t>
      </w:r>
    </w:p>
    <w:p w:rsidR="005457D4" w:rsidRPr="005457D4" w:rsidRDefault="005457D4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736B88">
        <w:rPr>
          <w:sz w:val="22"/>
          <w:szCs w:val="22"/>
        </w:rPr>
        <w:lastRenderedPageBreak/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: 5329/23.01.2026 (εις. Δήμος Βόλου) αίτημα του </w:t>
      </w:r>
      <w:proofErr w:type="spellStart"/>
      <w:r>
        <w:rPr>
          <w:sz w:val="22"/>
          <w:szCs w:val="22"/>
          <w:lang w:val="en-US"/>
        </w:rPr>
        <w:t>Giorgos</w:t>
      </w:r>
      <w:proofErr w:type="spellEnd"/>
      <w:r w:rsidRPr="00614692">
        <w:rPr>
          <w:sz w:val="22"/>
          <w:szCs w:val="22"/>
        </w:rPr>
        <w:t xml:space="preserve">. </w:t>
      </w:r>
      <w:r>
        <w:rPr>
          <w:sz w:val="22"/>
          <w:szCs w:val="22"/>
          <w:lang w:val="en-US"/>
        </w:rPr>
        <w:t>K</w:t>
      </w:r>
      <w:r w:rsidRPr="00614692"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  <w:lang w:val="en-US"/>
        </w:rPr>
        <w:t>Theodorou</w:t>
      </w:r>
      <w:proofErr w:type="spellEnd"/>
      <w:r w:rsidRPr="00614692"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614692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61469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Κ. Θεοδώρου - Κ. Χατζηδάκης ΕΠ.Ε, </w:t>
      </w:r>
      <w:proofErr w:type="spellStart"/>
      <w:r>
        <w:rPr>
          <w:sz w:val="22"/>
          <w:szCs w:val="22"/>
        </w:rPr>
        <w:t>Ξενοχειακές</w:t>
      </w:r>
      <w:proofErr w:type="spellEnd"/>
      <w:r>
        <w:rPr>
          <w:sz w:val="22"/>
          <w:szCs w:val="22"/>
        </w:rPr>
        <w:t xml:space="preserve"> Επιχειρήσεις),</w:t>
      </w:r>
      <w:r w:rsidRPr="000E208B"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χρήση του από ομάδα μπάσκετ μεταξύ 22-26 Μαρτίου 2026 (τρείς ώρες το πρωί και τρείς ώρες το απόγευμα).</w:t>
      </w:r>
    </w:p>
    <w:p w:rsidR="0067715A" w:rsidRDefault="0067715A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(5809/26.01.2026</w:t>
      </w:r>
      <w:r w:rsidRPr="00224B25">
        <w:rPr>
          <w:sz w:val="22"/>
          <w:szCs w:val="22"/>
        </w:rPr>
        <w:t>) εισήγηση της Διεύθυνσης Αθλητισμού αιτ</w:t>
      </w:r>
      <w:r>
        <w:rPr>
          <w:sz w:val="22"/>
          <w:szCs w:val="22"/>
        </w:rPr>
        <w:t>ημάτων  παραχώρησης</w:t>
      </w:r>
      <w:r w:rsidRPr="00224B25">
        <w:rPr>
          <w:sz w:val="22"/>
          <w:szCs w:val="22"/>
        </w:rPr>
        <w:t xml:space="preserve"> κλειστού γυμναστηρίου </w:t>
      </w:r>
      <w:proofErr w:type="spellStart"/>
      <w:r w:rsidRPr="00224B25">
        <w:rPr>
          <w:sz w:val="22"/>
          <w:szCs w:val="22"/>
        </w:rPr>
        <w:t>Πορταριάς</w:t>
      </w:r>
      <w:proofErr w:type="spellEnd"/>
      <w:r w:rsidRPr="00224B25">
        <w:rPr>
          <w:sz w:val="22"/>
          <w:szCs w:val="22"/>
        </w:rPr>
        <w:t xml:space="preserve"> της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>,</w:t>
      </w:r>
    </w:p>
    <w:p w:rsidR="0067715A" w:rsidRDefault="005F45EB" w:rsidP="00AA628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02</w:t>
      </w:r>
      <w:r w:rsidR="0067715A">
        <w:rPr>
          <w:sz w:val="22"/>
          <w:szCs w:val="22"/>
        </w:rPr>
        <w:t>/2026</w:t>
      </w:r>
      <w:r w:rsidR="0067715A" w:rsidRPr="00CB0869">
        <w:rPr>
          <w:sz w:val="22"/>
          <w:szCs w:val="22"/>
        </w:rPr>
        <w:t xml:space="preserve"> θετική γνωμοδότηση του Συμβουλίου Δημοτικής Κοινότητας </w:t>
      </w:r>
      <w:proofErr w:type="spellStart"/>
      <w:r w:rsidR="0067715A" w:rsidRPr="00CB0869">
        <w:rPr>
          <w:sz w:val="22"/>
          <w:szCs w:val="22"/>
        </w:rPr>
        <w:t>Πορταριάς</w:t>
      </w:r>
      <w:proofErr w:type="spellEnd"/>
      <w:r w:rsidR="0067715A" w:rsidRPr="00CB0869">
        <w:rPr>
          <w:sz w:val="22"/>
          <w:szCs w:val="22"/>
        </w:rPr>
        <w:t xml:space="preserve">, παραχώρησης του  κλειστού γυμναστηρίου </w:t>
      </w:r>
      <w:proofErr w:type="spellStart"/>
      <w:r w:rsidR="0067715A" w:rsidRPr="00CB0869">
        <w:rPr>
          <w:sz w:val="22"/>
          <w:szCs w:val="22"/>
        </w:rPr>
        <w:t>Πορταριάς</w:t>
      </w:r>
      <w:proofErr w:type="spellEnd"/>
      <w:r w:rsidR="0067715A" w:rsidRPr="00CB0869">
        <w:rPr>
          <w:sz w:val="22"/>
          <w:szCs w:val="22"/>
        </w:rPr>
        <w:t>,</w:t>
      </w:r>
    </w:p>
    <w:p w:rsidR="00943B36" w:rsidRPr="0067715A" w:rsidRDefault="00943B36" w:rsidP="00AA6288">
      <w:pPr>
        <w:jc w:val="both"/>
        <w:textAlignment w:val="auto"/>
        <w:rPr>
          <w:sz w:val="22"/>
          <w:szCs w:val="22"/>
        </w:rPr>
      </w:pPr>
    </w:p>
    <w:p w:rsidR="00943B36" w:rsidRDefault="009F32A7" w:rsidP="00AA6288">
      <w:pPr>
        <w:jc w:val="both"/>
        <w:rPr>
          <w:sz w:val="22"/>
          <w:szCs w:val="22"/>
        </w:rPr>
      </w:pPr>
      <w:r w:rsidRPr="00465B0B">
        <w:rPr>
          <w:sz w:val="22"/>
          <w:szCs w:val="22"/>
        </w:rPr>
        <w:t xml:space="preserve">Εισηγούμαστε στο Δημοτικό Συμβούλιο την έγκριση παραχώρησης αθλητικών εγκαταστάσεων  σύμφωνα με την εγκεκριμένη - από την Αποκεντρωμένη Διοίκηση Θεσσαλίας και Στερεάς Ελλάδος – </w:t>
      </w:r>
      <w:proofErr w:type="spellStart"/>
      <w:r w:rsidRPr="00465B0B">
        <w:rPr>
          <w:sz w:val="22"/>
          <w:szCs w:val="22"/>
        </w:rPr>
        <w:t>υπ΄αριθ</w:t>
      </w:r>
      <w:proofErr w:type="spellEnd"/>
      <w:r w:rsidRPr="00465B0B">
        <w:rPr>
          <w:sz w:val="22"/>
          <w:szCs w:val="22"/>
        </w:rPr>
        <w:t>. 506/2024 Απόφαση του Δημοτικού Συμβουλίου του Δήμου Βόλου περί έγκρισης τιμολόγησης χρήσης προγραμμάτων και αθλητικών εγκαταστάσεων της Διεύθ</w:t>
      </w:r>
      <w:r w:rsidR="003505E3">
        <w:rPr>
          <w:sz w:val="22"/>
          <w:szCs w:val="22"/>
        </w:rPr>
        <w:t xml:space="preserve">υνσης Αθλητισμού της </w:t>
      </w:r>
      <w:proofErr w:type="spellStart"/>
      <w:r w:rsidRPr="00465B0B">
        <w:rPr>
          <w:sz w:val="22"/>
          <w:szCs w:val="22"/>
        </w:rPr>
        <w:t>Αντιδημαρχίας</w:t>
      </w:r>
      <w:proofErr w:type="spellEnd"/>
      <w:r w:rsidRPr="00465B0B">
        <w:rPr>
          <w:sz w:val="22"/>
          <w:szCs w:val="22"/>
        </w:rPr>
        <w:t xml:space="preserve"> Αθλητισμού &amp; Εθελοντισμού:</w:t>
      </w:r>
    </w:p>
    <w:p w:rsidR="007465A6" w:rsidRPr="005F45EB" w:rsidRDefault="007465A6" w:rsidP="00AA6288">
      <w:pPr>
        <w:jc w:val="both"/>
        <w:rPr>
          <w:sz w:val="22"/>
          <w:szCs w:val="22"/>
        </w:rPr>
      </w:pPr>
      <w:bookmarkStart w:id="0" w:name="_GoBack"/>
      <w:bookmarkEnd w:id="0"/>
    </w:p>
    <w:p w:rsidR="00943B36" w:rsidRPr="0067715A" w:rsidRDefault="00943B36" w:rsidP="00AA6288">
      <w:pPr>
        <w:pStyle w:val="a3"/>
        <w:numPr>
          <w:ilvl w:val="0"/>
          <w:numId w:val="14"/>
        </w:numPr>
        <w:jc w:val="both"/>
        <w:textAlignment w:val="auto"/>
        <w:rPr>
          <w:sz w:val="22"/>
          <w:szCs w:val="22"/>
        </w:rPr>
      </w:pPr>
      <w:r w:rsidRPr="00042837">
        <w:rPr>
          <w:sz w:val="22"/>
          <w:szCs w:val="22"/>
        </w:rPr>
        <w:t xml:space="preserve">Το με </w:t>
      </w:r>
      <w:proofErr w:type="spellStart"/>
      <w:r w:rsidRPr="00042837">
        <w:rPr>
          <w:sz w:val="22"/>
          <w:szCs w:val="22"/>
        </w:rPr>
        <w:t>αριθμ</w:t>
      </w:r>
      <w:proofErr w:type="spellEnd"/>
      <w:r w:rsidRPr="00042837">
        <w:rPr>
          <w:sz w:val="22"/>
          <w:szCs w:val="22"/>
        </w:rPr>
        <w:t xml:space="preserve">. </w:t>
      </w:r>
      <w:proofErr w:type="spellStart"/>
      <w:r w:rsidRPr="00042837">
        <w:rPr>
          <w:sz w:val="22"/>
          <w:szCs w:val="22"/>
        </w:rPr>
        <w:t>πρωτ</w:t>
      </w:r>
      <w:proofErr w:type="spellEnd"/>
      <w:r w:rsidRPr="00042837">
        <w:rPr>
          <w:sz w:val="22"/>
          <w:szCs w:val="22"/>
        </w:rPr>
        <w:t xml:space="preserve">: 135928/10.12.2025 (εις. Δήμος Βόλου) αίτημα της Ελληνικής </w:t>
      </w:r>
      <w:r w:rsidRPr="00042837">
        <w:rPr>
          <w:sz w:val="22"/>
          <w:szCs w:val="22"/>
          <w:lang w:val="en-US"/>
        </w:rPr>
        <w:t>A</w:t>
      </w:r>
      <w:proofErr w:type="spellStart"/>
      <w:r w:rsidRPr="00042837">
        <w:rPr>
          <w:sz w:val="22"/>
          <w:szCs w:val="22"/>
        </w:rPr>
        <w:t>εραθλητικής</w:t>
      </w:r>
      <w:proofErr w:type="spellEnd"/>
      <w:r w:rsidRPr="00042837">
        <w:rPr>
          <w:sz w:val="22"/>
          <w:szCs w:val="22"/>
        </w:rPr>
        <w:t xml:space="preserve"> Ομοσπονδίας, παραχώρησης χρήσης του κλειστού γυμναστηρίου </w:t>
      </w:r>
      <w:proofErr w:type="spellStart"/>
      <w:r w:rsidRPr="00042837">
        <w:rPr>
          <w:sz w:val="22"/>
          <w:szCs w:val="22"/>
        </w:rPr>
        <w:t>Πορταριάς</w:t>
      </w:r>
      <w:proofErr w:type="spellEnd"/>
      <w:r w:rsidRPr="00042837">
        <w:rPr>
          <w:sz w:val="22"/>
          <w:szCs w:val="22"/>
        </w:rPr>
        <w:t xml:space="preserve"> (μετά και την ανάθεση της Ελληνικής Αεραθλητικής Ομοσπονδίας) για τη διεξαγωγή κυπέλλου Ελλάδας της κατηγορίας μεταξύ </w:t>
      </w:r>
      <w:r w:rsidRPr="00042837">
        <w:rPr>
          <w:sz w:val="22"/>
          <w:szCs w:val="22"/>
          <w:lang w:val="en-US"/>
        </w:rPr>
        <w:t>F</w:t>
      </w:r>
      <w:r w:rsidRPr="00042837">
        <w:rPr>
          <w:sz w:val="22"/>
          <w:szCs w:val="22"/>
        </w:rPr>
        <w:t>1</w:t>
      </w:r>
      <w:r w:rsidRPr="00042837">
        <w:rPr>
          <w:sz w:val="22"/>
          <w:szCs w:val="22"/>
          <w:lang w:val="en-US"/>
        </w:rPr>
        <w:t>N</w:t>
      </w:r>
      <w:r w:rsidRPr="00042837">
        <w:rPr>
          <w:sz w:val="22"/>
          <w:szCs w:val="22"/>
        </w:rPr>
        <w:t>-</w:t>
      </w:r>
      <w:r w:rsidRPr="00042837">
        <w:rPr>
          <w:sz w:val="22"/>
          <w:szCs w:val="22"/>
          <w:lang w:val="en-US"/>
        </w:rPr>
        <w:t>FAI</w:t>
      </w:r>
      <w:r w:rsidRPr="00042837">
        <w:rPr>
          <w:sz w:val="22"/>
          <w:szCs w:val="22"/>
        </w:rPr>
        <w:t xml:space="preserve"> </w:t>
      </w:r>
      <w:proofErr w:type="spellStart"/>
      <w:r w:rsidRPr="00042837">
        <w:rPr>
          <w:sz w:val="22"/>
          <w:szCs w:val="22"/>
        </w:rPr>
        <w:t>αερομοντέλων</w:t>
      </w:r>
      <w:proofErr w:type="spellEnd"/>
      <w:r w:rsidRPr="00042837">
        <w:rPr>
          <w:sz w:val="22"/>
          <w:szCs w:val="22"/>
        </w:rPr>
        <w:t xml:space="preserve"> κλειστού χώρου, την Κυριακή 29</w:t>
      </w:r>
      <w:r w:rsidR="00CB0869" w:rsidRPr="00042837">
        <w:rPr>
          <w:sz w:val="22"/>
          <w:szCs w:val="22"/>
        </w:rPr>
        <w:t xml:space="preserve"> Μαρτίου 2026 (09.00 – 16.00). </w:t>
      </w:r>
      <w:r w:rsidR="00042837" w:rsidRPr="00042837">
        <w:rPr>
          <w:sz w:val="22"/>
          <w:szCs w:val="22"/>
        </w:rPr>
        <w:t xml:space="preserve">Λόγω ότι πρόκειται </w:t>
      </w:r>
      <w:r w:rsidR="00042837">
        <w:t>για επίσημη αγωνιστική υποχρέωση  Εθνικής Ομοσπονδίας, αναγνωρισμένη  από την Γενική Γραμματεία Αθλητισμού, προτείνεται η δωρεάν παραχώρηση.</w:t>
      </w:r>
    </w:p>
    <w:p w:rsidR="0067715A" w:rsidRPr="0067715A" w:rsidRDefault="00CB0869" w:rsidP="00AA6288">
      <w:pPr>
        <w:pStyle w:val="a3"/>
        <w:numPr>
          <w:ilvl w:val="0"/>
          <w:numId w:val="14"/>
        </w:numPr>
        <w:jc w:val="both"/>
        <w:rPr>
          <w:sz w:val="22"/>
          <w:szCs w:val="22"/>
        </w:rPr>
      </w:pPr>
      <w:r w:rsidRPr="00736B88">
        <w:rPr>
          <w:sz w:val="22"/>
          <w:szCs w:val="22"/>
        </w:rPr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: 2893/15.11.2026 (εις. Δήμος Βόλου) αίτημα του </w:t>
      </w:r>
      <w:r>
        <w:rPr>
          <w:sz w:val="22"/>
          <w:szCs w:val="22"/>
          <w:lang w:val="en-US"/>
        </w:rPr>
        <w:t>Hotel</w:t>
      </w:r>
      <w:r>
        <w:rPr>
          <w:sz w:val="22"/>
          <w:szCs w:val="22"/>
        </w:rPr>
        <w:t xml:space="preserve"> Άλκηστις</w:t>
      </w:r>
      <w:r w:rsidRPr="000E20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διεξαγωγή αθλητικού τουρνουά </w:t>
      </w:r>
      <w:proofErr w:type="spellStart"/>
      <w:r>
        <w:rPr>
          <w:sz w:val="22"/>
          <w:szCs w:val="22"/>
        </w:rPr>
        <w:t>πετοσφαίρισης</w:t>
      </w:r>
      <w:proofErr w:type="spellEnd"/>
      <w:r>
        <w:rPr>
          <w:sz w:val="22"/>
          <w:szCs w:val="22"/>
        </w:rPr>
        <w:t xml:space="preserve"> μεταξύ 14 – 17 Απριλίου 2026 (09.00 – 12.00, 17.00 – 21.00), με χρέωση </w:t>
      </w:r>
      <w:r w:rsidR="0067715A">
        <w:rPr>
          <w:sz w:val="22"/>
          <w:szCs w:val="22"/>
        </w:rPr>
        <w:t>του ποσού των εκατό ευρώ (100€) ανά ημέρα.</w:t>
      </w:r>
    </w:p>
    <w:p w:rsidR="0067715A" w:rsidRPr="0067715A" w:rsidRDefault="0067715A" w:rsidP="00AA6288">
      <w:pPr>
        <w:pStyle w:val="a3"/>
        <w:numPr>
          <w:ilvl w:val="0"/>
          <w:numId w:val="14"/>
        </w:numPr>
        <w:jc w:val="both"/>
        <w:rPr>
          <w:sz w:val="22"/>
          <w:szCs w:val="22"/>
        </w:rPr>
      </w:pPr>
      <w:r w:rsidRPr="00736B88">
        <w:rPr>
          <w:sz w:val="22"/>
          <w:szCs w:val="22"/>
        </w:rPr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: 5328/23.01.2026 (εις. Δήμος Βόλου) αίτημα του </w:t>
      </w:r>
      <w:proofErr w:type="spellStart"/>
      <w:r>
        <w:rPr>
          <w:sz w:val="22"/>
          <w:szCs w:val="22"/>
          <w:lang w:val="en-US"/>
        </w:rPr>
        <w:t>Giorgos</w:t>
      </w:r>
      <w:proofErr w:type="spellEnd"/>
      <w:r w:rsidRPr="00614692">
        <w:rPr>
          <w:sz w:val="22"/>
          <w:szCs w:val="22"/>
        </w:rPr>
        <w:t xml:space="preserve">. </w:t>
      </w:r>
      <w:r>
        <w:rPr>
          <w:sz w:val="22"/>
          <w:szCs w:val="22"/>
          <w:lang w:val="en-US"/>
        </w:rPr>
        <w:t>K</w:t>
      </w:r>
      <w:r w:rsidRPr="00614692"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  <w:lang w:val="en-US"/>
        </w:rPr>
        <w:t>Theodorou</w:t>
      </w:r>
      <w:proofErr w:type="spellEnd"/>
      <w:r w:rsidRPr="00614692"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614692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61469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Κ. Θεοδώρου - Κ. Χατζηδάκης ΕΠ.Ε, </w:t>
      </w:r>
      <w:proofErr w:type="spellStart"/>
      <w:r>
        <w:rPr>
          <w:sz w:val="22"/>
          <w:szCs w:val="22"/>
        </w:rPr>
        <w:t>Ξενοχειακές</w:t>
      </w:r>
      <w:proofErr w:type="spellEnd"/>
      <w:r>
        <w:rPr>
          <w:sz w:val="22"/>
          <w:szCs w:val="22"/>
        </w:rPr>
        <w:t xml:space="preserve"> Επιχειρήσεις),</w:t>
      </w:r>
      <w:r w:rsidRPr="000E208B"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χρήση του από ομάδα μπάσκετ μεταξύ 2 – 6 Μαρτίου 2026 (τρείς ώρες το πρωί και τρείς ώρες το απόγευμα), με χρέωση του ποσού των εκατό ευρώ (100€)</w:t>
      </w:r>
      <w:r w:rsidR="005F45EB">
        <w:rPr>
          <w:sz w:val="22"/>
          <w:szCs w:val="22"/>
        </w:rPr>
        <w:t xml:space="preserve"> ανά ημέρα.</w:t>
      </w:r>
    </w:p>
    <w:p w:rsidR="0067715A" w:rsidRDefault="0067715A" w:rsidP="00AA6288">
      <w:pPr>
        <w:pStyle w:val="a3"/>
        <w:numPr>
          <w:ilvl w:val="0"/>
          <w:numId w:val="14"/>
        </w:numPr>
        <w:jc w:val="both"/>
        <w:rPr>
          <w:sz w:val="22"/>
          <w:szCs w:val="22"/>
        </w:rPr>
      </w:pPr>
      <w:r w:rsidRPr="00736B88">
        <w:rPr>
          <w:sz w:val="22"/>
          <w:szCs w:val="22"/>
        </w:rPr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: 5329/23.01.2026 (εις. Δήμος Βόλου) αίτημα του </w:t>
      </w:r>
      <w:proofErr w:type="spellStart"/>
      <w:r>
        <w:rPr>
          <w:sz w:val="22"/>
          <w:szCs w:val="22"/>
          <w:lang w:val="en-US"/>
        </w:rPr>
        <w:t>Giorgos</w:t>
      </w:r>
      <w:proofErr w:type="spellEnd"/>
      <w:r w:rsidRPr="00614692">
        <w:rPr>
          <w:sz w:val="22"/>
          <w:szCs w:val="22"/>
        </w:rPr>
        <w:t xml:space="preserve">. </w:t>
      </w:r>
      <w:r>
        <w:rPr>
          <w:sz w:val="22"/>
          <w:szCs w:val="22"/>
          <w:lang w:val="en-US"/>
        </w:rPr>
        <w:t>K</w:t>
      </w:r>
      <w:r w:rsidRPr="00614692"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  <w:lang w:val="en-US"/>
        </w:rPr>
        <w:t>Theodorou</w:t>
      </w:r>
      <w:proofErr w:type="spellEnd"/>
      <w:r w:rsidRPr="00614692"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614692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61469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Κ. Θεοδώρου - Κ. Χατζηδάκης ΕΠ.Ε, </w:t>
      </w:r>
      <w:proofErr w:type="spellStart"/>
      <w:r>
        <w:rPr>
          <w:sz w:val="22"/>
          <w:szCs w:val="22"/>
        </w:rPr>
        <w:t>Ξενοχειακές</w:t>
      </w:r>
      <w:proofErr w:type="spellEnd"/>
      <w:r>
        <w:rPr>
          <w:sz w:val="22"/>
          <w:szCs w:val="22"/>
        </w:rPr>
        <w:t xml:space="preserve"> Επιχειρήσεις),</w:t>
      </w:r>
      <w:r w:rsidRPr="000E208B"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χρήση του από ομάδα μπάσκετ μεταξύ 22-26 Μαρτίου 2026 (τρείς ώρες το πρωί και τρείς ώρες το απόγευμα),</w:t>
      </w:r>
      <w:r w:rsidRPr="0067715A">
        <w:rPr>
          <w:sz w:val="22"/>
          <w:szCs w:val="22"/>
        </w:rPr>
        <w:t xml:space="preserve"> </w:t>
      </w:r>
      <w:r>
        <w:rPr>
          <w:sz w:val="22"/>
          <w:szCs w:val="22"/>
        </w:rPr>
        <w:t>με χρέωση του ποσού των εκατό ευρώ (100€)</w:t>
      </w:r>
      <w:r w:rsidR="005F45EB">
        <w:rPr>
          <w:sz w:val="22"/>
          <w:szCs w:val="22"/>
        </w:rPr>
        <w:t xml:space="preserve"> ανά ημέρα.</w:t>
      </w:r>
    </w:p>
    <w:p w:rsidR="00AA6288" w:rsidRDefault="00AA6288" w:rsidP="00747576">
      <w:pPr>
        <w:pStyle w:val="a3"/>
        <w:jc w:val="both"/>
        <w:rPr>
          <w:sz w:val="22"/>
          <w:szCs w:val="22"/>
        </w:rPr>
      </w:pPr>
    </w:p>
    <w:p w:rsidR="0061728E" w:rsidRPr="009F32A7" w:rsidRDefault="0061728E" w:rsidP="009F32A7">
      <w:pPr>
        <w:rPr>
          <w:rFonts w:ascii="Arial" w:hAnsi="Arial" w:cs="Arial"/>
          <w:color w:val="17365D" w:themeColor="text2" w:themeShade="BF"/>
          <w:sz w:val="20"/>
          <w:szCs w:val="20"/>
        </w:rPr>
      </w:pPr>
    </w:p>
    <w:tbl>
      <w:tblPr>
        <w:tblStyle w:val="a4"/>
        <w:tblW w:w="8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67715A" w:rsidRPr="00953EB3" w:rsidTr="0067715A">
        <w:tc>
          <w:tcPr>
            <w:tcW w:w="4261" w:type="dxa"/>
          </w:tcPr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Η ΑΝΑΠΛΗΡΩΤΡΙΑ ΠΡΟΪΣΤΑΜΕΝΗ</w:t>
            </w: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ΤΗΣ ΔΙΕΥΘΥΝΣΗΣ ΑΘΛΗΤΙΣΜΟΥ</w:t>
            </w: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ΕΛΙΣΣΑΒΕΤ ΕΛΕΥΘΕΡΙΑΔΟΥ</w:t>
            </w:r>
          </w:p>
          <w:p w:rsidR="005F45EB" w:rsidRDefault="005F45EB" w:rsidP="00AA6288">
            <w:pPr>
              <w:jc w:val="center"/>
              <w:rPr>
                <w:sz w:val="20"/>
                <w:szCs w:val="20"/>
              </w:rPr>
            </w:pPr>
          </w:p>
          <w:p w:rsidR="005F45EB" w:rsidRDefault="005F45EB" w:rsidP="00AA6288">
            <w:pPr>
              <w:jc w:val="center"/>
              <w:rPr>
                <w:sz w:val="20"/>
                <w:szCs w:val="20"/>
              </w:rPr>
            </w:pPr>
          </w:p>
          <w:p w:rsidR="005F45EB" w:rsidRPr="00341EBE" w:rsidRDefault="005F45EB" w:rsidP="00AA6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1" w:type="dxa"/>
          </w:tcPr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Ο ΑΝΤΙΔΗΜΑΡΧΟΣ</w:t>
            </w: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ΑΘΛΗΤΙΣΜΟΥ ΚΑΙ ΕΘΕΛΟΝΤΙΣΜΟΥ</w:t>
            </w: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Γ</w:t>
            </w:r>
            <w:r>
              <w:rPr>
                <w:sz w:val="20"/>
                <w:szCs w:val="20"/>
              </w:rPr>
              <w:t>Ε</w:t>
            </w:r>
            <w:r w:rsidRPr="00341EBE">
              <w:rPr>
                <w:sz w:val="20"/>
                <w:szCs w:val="20"/>
              </w:rPr>
              <w:t>ΩΡΓΙΟΣ ΒΛΙΩΡΑΣ</w:t>
            </w:r>
          </w:p>
          <w:p w:rsidR="0067715A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</w:p>
        </w:tc>
      </w:tr>
      <w:tr w:rsidR="0067715A" w:rsidRPr="00953EB3" w:rsidTr="0067715A">
        <w:tc>
          <w:tcPr>
            <w:tcW w:w="4261" w:type="dxa"/>
          </w:tcPr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Η ΓΕΝΙΚΗ ΓΡΑΜΜΑΤΕΑΣ</w:t>
            </w: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ΕΛΕΝΗ  ΓΑΚΙΟΠΟΥΛΟΥ</w:t>
            </w:r>
          </w:p>
        </w:tc>
        <w:tc>
          <w:tcPr>
            <w:tcW w:w="4261" w:type="dxa"/>
          </w:tcPr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Ο ΔΗΜΑΡΧΟΣ ΒΟΛΟΥ</w:t>
            </w:r>
          </w:p>
          <w:p w:rsidR="0067715A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</w:p>
          <w:p w:rsidR="0067715A" w:rsidRPr="00341EBE" w:rsidRDefault="0067715A" w:rsidP="00AA6288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ΑΧΙΛΛΕΑΣ  ΜΠΕΟΣ</w:t>
            </w:r>
          </w:p>
        </w:tc>
      </w:tr>
    </w:tbl>
    <w:p w:rsidR="0036131E" w:rsidRPr="005E6971" w:rsidRDefault="0036131E"/>
    <w:sectPr w:rsidR="0036131E" w:rsidRPr="005E6971" w:rsidSect="00AA6288">
      <w:pgSz w:w="11906" w:h="16838"/>
      <w:pgMar w:top="1440" w:right="1416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973"/>
    <w:multiLevelType w:val="hybridMultilevel"/>
    <w:tmpl w:val="30A217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49CD"/>
    <w:multiLevelType w:val="hybridMultilevel"/>
    <w:tmpl w:val="28F0003A"/>
    <w:lvl w:ilvl="0" w:tplc="20A4B3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4231"/>
    <w:multiLevelType w:val="hybridMultilevel"/>
    <w:tmpl w:val="BC92CA9E"/>
    <w:lvl w:ilvl="0" w:tplc="0B10D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80C50"/>
    <w:multiLevelType w:val="hybridMultilevel"/>
    <w:tmpl w:val="4782A9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E7DE7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8799C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F1C56"/>
    <w:multiLevelType w:val="hybridMultilevel"/>
    <w:tmpl w:val="4B1287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C51E2"/>
    <w:multiLevelType w:val="hybridMultilevel"/>
    <w:tmpl w:val="B5D43C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15938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24947"/>
    <w:multiLevelType w:val="hybridMultilevel"/>
    <w:tmpl w:val="E65A8BC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49659B"/>
    <w:multiLevelType w:val="hybridMultilevel"/>
    <w:tmpl w:val="1B2E0D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E6334D"/>
    <w:multiLevelType w:val="hybridMultilevel"/>
    <w:tmpl w:val="E6A008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83E03"/>
    <w:multiLevelType w:val="hybridMultilevel"/>
    <w:tmpl w:val="8A2AEC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B51D5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9"/>
  </w:num>
  <w:num w:numId="5">
    <w:abstractNumId w:val="12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 w:numId="10">
    <w:abstractNumId w:val="0"/>
  </w:num>
  <w:num w:numId="11">
    <w:abstractNumId w:val="10"/>
  </w:num>
  <w:num w:numId="12">
    <w:abstractNumId w:val="13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726F"/>
    <w:rsid w:val="00020B04"/>
    <w:rsid w:val="0002678C"/>
    <w:rsid w:val="00027E9B"/>
    <w:rsid w:val="00042837"/>
    <w:rsid w:val="00052C2A"/>
    <w:rsid w:val="0006239F"/>
    <w:rsid w:val="00075EE0"/>
    <w:rsid w:val="000D451E"/>
    <w:rsid w:val="000D4D23"/>
    <w:rsid w:val="000F099B"/>
    <w:rsid w:val="000F285B"/>
    <w:rsid w:val="00153A67"/>
    <w:rsid w:val="00156C9A"/>
    <w:rsid w:val="00183CB7"/>
    <w:rsid w:val="00190DBC"/>
    <w:rsid w:val="001A2E06"/>
    <w:rsid w:val="001C6594"/>
    <w:rsid w:val="001E2C15"/>
    <w:rsid w:val="001F07B4"/>
    <w:rsid w:val="001F407E"/>
    <w:rsid w:val="00203B7A"/>
    <w:rsid w:val="00224B25"/>
    <w:rsid w:val="00242F2A"/>
    <w:rsid w:val="00245C16"/>
    <w:rsid w:val="0028573A"/>
    <w:rsid w:val="00290AED"/>
    <w:rsid w:val="00293BDB"/>
    <w:rsid w:val="002C0984"/>
    <w:rsid w:val="00301CEE"/>
    <w:rsid w:val="00303FCA"/>
    <w:rsid w:val="00341EBE"/>
    <w:rsid w:val="003505E3"/>
    <w:rsid w:val="0036131A"/>
    <w:rsid w:val="0036131E"/>
    <w:rsid w:val="0036552C"/>
    <w:rsid w:val="00381BA2"/>
    <w:rsid w:val="003C1187"/>
    <w:rsid w:val="003C118D"/>
    <w:rsid w:val="004000CF"/>
    <w:rsid w:val="00404ECC"/>
    <w:rsid w:val="00413955"/>
    <w:rsid w:val="004165B5"/>
    <w:rsid w:val="0044774E"/>
    <w:rsid w:val="00450663"/>
    <w:rsid w:val="00465B0B"/>
    <w:rsid w:val="004829DB"/>
    <w:rsid w:val="00487717"/>
    <w:rsid w:val="00491E77"/>
    <w:rsid w:val="004F247E"/>
    <w:rsid w:val="004F253F"/>
    <w:rsid w:val="005457D4"/>
    <w:rsid w:val="00582BDE"/>
    <w:rsid w:val="005D1581"/>
    <w:rsid w:val="005D7796"/>
    <w:rsid w:val="005E2643"/>
    <w:rsid w:val="005E6971"/>
    <w:rsid w:val="005F23C9"/>
    <w:rsid w:val="005F45EB"/>
    <w:rsid w:val="006151C2"/>
    <w:rsid w:val="0061728E"/>
    <w:rsid w:val="00630A9D"/>
    <w:rsid w:val="00636A1F"/>
    <w:rsid w:val="00637405"/>
    <w:rsid w:val="00653A12"/>
    <w:rsid w:val="0067715A"/>
    <w:rsid w:val="006856C7"/>
    <w:rsid w:val="006D00FA"/>
    <w:rsid w:val="006E3849"/>
    <w:rsid w:val="00703538"/>
    <w:rsid w:val="007413D3"/>
    <w:rsid w:val="007465A6"/>
    <w:rsid w:val="00746E60"/>
    <w:rsid w:val="00747576"/>
    <w:rsid w:val="007527DD"/>
    <w:rsid w:val="00764A47"/>
    <w:rsid w:val="007726B9"/>
    <w:rsid w:val="00775351"/>
    <w:rsid w:val="007A2B86"/>
    <w:rsid w:val="007A32AA"/>
    <w:rsid w:val="007B777F"/>
    <w:rsid w:val="007F1AA2"/>
    <w:rsid w:val="007F6C41"/>
    <w:rsid w:val="008579DA"/>
    <w:rsid w:val="0087073E"/>
    <w:rsid w:val="008B56C2"/>
    <w:rsid w:val="008D23BB"/>
    <w:rsid w:val="008F147B"/>
    <w:rsid w:val="009018F3"/>
    <w:rsid w:val="00930BE0"/>
    <w:rsid w:val="0094083B"/>
    <w:rsid w:val="00940D87"/>
    <w:rsid w:val="00941B02"/>
    <w:rsid w:val="00943B36"/>
    <w:rsid w:val="00953EB3"/>
    <w:rsid w:val="00962398"/>
    <w:rsid w:val="0097091E"/>
    <w:rsid w:val="00981334"/>
    <w:rsid w:val="0098139A"/>
    <w:rsid w:val="0098322A"/>
    <w:rsid w:val="0099315B"/>
    <w:rsid w:val="009B0A37"/>
    <w:rsid w:val="009B5D5A"/>
    <w:rsid w:val="009F32A7"/>
    <w:rsid w:val="00A225FE"/>
    <w:rsid w:val="00A236E3"/>
    <w:rsid w:val="00A53696"/>
    <w:rsid w:val="00A757F8"/>
    <w:rsid w:val="00A75F2D"/>
    <w:rsid w:val="00A91799"/>
    <w:rsid w:val="00AA6288"/>
    <w:rsid w:val="00AD5A36"/>
    <w:rsid w:val="00B573B3"/>
    <w:rsid w:val="00B77F66"/>
    <w:rsid w:val="00BA4DD2"/>
    <w:rsid w:val="00BB30D4"/>
    <w:rsid w:val="00BC59E8"/>
    <w:rsid w:val="00BC6DFA"/>
    <w:rsid w:val="00BC7510"/>
    <w:rsid w:val="00C11A0C"/>
    <w:rsid w:val="00C321B6"/>
    <w:rsid w:val="00C46047"/>
    <w:rsid w:val="00C503D3"/>
    <w:rsid w:val="00C703A6"/>
    <w:rsid w:val="00C70712"/>
    <w:rsid w:val="00C7335E"/>
    <w:rsid w:val="00C7577A"/>
    <w:rsid w:val="00C824E8"/>
    <w:rsid w:val="00CB0869"/>
    <w:rsid w:val="00CC402C"/>
    <w:rsid w:val="00CF08A5"/>
    <w:rsid w:val="00D32FC1"/>
    <w:rsid w:val="00D87C4E"/>
    <w:rsid w:val="00DA1FB2"/>
    <w:rsid w:val="00DA4813"/>
    <w:rsid w:val="00DD1315"/>
    <w:rsid w:val="00DF51B0"/>
    <w:rsid w:val="00E271BB"/>
    <w:rsid w:val="00E32A3E"/>
    <w:rsid w:val="00E3628B"/>
    <w:rsid w:val="00E42541"/>
    <w:rsid w:val="00E604BD"/>
    <w:rsid w:val="00F042CB"/>
    <w:rsid w:val="00F32DB3"/>
    <w:rsid w:val="00F65774"/>
    <w:rsid w:val="00F90CEA"/>
    <w:rsid w:val="00F93F11"/>
    <w:rsid w:val="00FA168F"/>
    <w:rsid w:val="00FB0433"/>
    <w:rsid w:val="00FC726F"/>
    <w:rsid w:val="00FD250F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69BB77"/>
  <w15:docId w15:val="{8092B1FA-5F98-4785-9D27-91955685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72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0C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FC726F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C726F"/>
    <w:pPr>
      <w:ind w:left="720"/>
      <w:contextualSpacing/>
    </w:pPr>
  </w:style>
  <w:style w:type="table" w:styleId="a4">
    <w:name w:val="Table Grid"/>
    <w:basedOn w:val="a1"/>
    <w:uiPriority w:val="59"/>
    <w:rsid w:val="00A7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0"/>
    <w:link w:val="3"/>
    <w:uiPriority w:val="9"/>
    <w:rsid w:val="00F90C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hlitismos.volos@volos-city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4CEEE-85DF-4069-863F-D759B78E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921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ΠΑΝΑΓΙΩΤΗΣ ΓΕΡΑΜΠΙΝΗΣ</dc:creator>
  <cp:lastModifiedBy>ΝΤΑΦΟΠΟΥΛΟΥ ΓΕΩΡΓΙΑ</cp:lastModifiedBy>
  <cp:revision>8</cp:revision>
  <cp:lastPrinted>2026-02-05T09:15:00Z</cp:lastPrinted>
  <dcterms:created xsi:type="dcterms:W3CDTF">2026-02-03T06:38:00Z</dcterms:created>
  <dcterms:modified xsi:type="dcterms:W3CDTF">2026-02-06T09:19:00Z</dcterms:modified>
</cp:coreProperties>
</file>